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54C7" w14:textId="77777777" w:rsidR="000D6DEF" w:rsidRDefault="000D6DEF" w:rsidP="000D6DEF">
      <w:pPr>
        <w:pStyle w:val="Ttulo1"/>
        <w:numPr>
          <w:ilvl w:val="0"/>
          <w:numId w:val="0"/>
        </w:numPr>
      </w:pPr>
      <w:bookmarkStart w:id="0" w:name="_Toc140049884"/>
      <w:r>
        <w:t>ANEXO 7.1. CRONOGRAMA DE IMPLANTACIÓN</w:t>
      </w:r>
      <w:bookmarkEnd w:id="0"/>
    </w:p>
    <w:p w14:paraId="4A391588" w14:textId="77777777" w:rsidR="000D6DEF" w:rsidRDefault="000D6DEF" w:rsidP="000D6DEF">
      <w:pPr>
        <w:jc w:val="both"/>
      </w:pPr>
    </w:p>
    <w:p w14:paraId="0AFBE7F0" w14:textId="77777777" w:rsidR="000D6DEF" w:rsidRPr="00F61A4C" w:rsidRDefault="000D6DEF" w:rsidP="000D6DEF">
      <w:pPr>
        <w:shd w:val="clear" w:color="auto" w:fill="D3BF96"/>
        <w:jc w:val="both"/>
        <w:rPr>
          <w:sz w:val="20"/>
        </w:rPr>
      </w:pPr>
      <w:r w:rsidRPr="00F61A4C">
        <w:rPr>
          <w:sz w:val="20"/>
        </w:rPr>
        <w:t xml:space="preserve">La implantación gradual o completa de un nuevo título debe respetar los derechos de los estudiantes procedentes de titulaciones que se extingan. </w:t>
      </w:r>
    </w:p>
    <w:p w14:paraId="7CFD9A61" w14:textId="77777777" w:rsidR="000D6DEF" w:rsidRPr="00F61A4C" w:rsidRDefault="000D6DEF" w:rsidP="000D6DEF">
      <w:pPr>
        <w:shd w:val="clear" w:color="auto" w:fill="D3BF96"/>
        <w:jc w:val="both"/>
        <w:rPr>
          <w:sz w:val="20"/>
        </w:rPr>
      </w:pPr>
      <w:r w:rsidRPr="00F61A4C">
        <w:rPr>
          <w:sz w:val="20"/>
        </w:rPr>
        <w:t>La implantación de un nuevo título debe planificarse cronológicamente: curso a curso o por otro procedimiento. Se ha de facilitar esta planificación.</w:t>
      </w:r>
    </w:p>
    <w:p w14:paraId="4F97A089" w14:textId="6B3B9B9D" w:rsidR="000D6DEF" w:rsidRDefault="000D6DEF" w:rsidP="00AB14A7">
      <w:pPr>
        <w:spacing w:before="120" w:after="120" w:line="240" w:lineRule="auto"/>
        <w:jc w:val="both"/>
      </w:pPr>
      <w:r>
        <w:t xml:space="preserve">La implantación del </w:t>
      </w:r>
      <w:r w:rsidR="001A17D4">
        <w:t>máster</w:t>
      </w:r>
      <w:r>
        <w:t xml:space="preserve"> comenzará el curso siguiente a la conclusión del Proceso de Verificación, previsiblemente </w:t>
      </w:r>
      <w:r>
        <w:rPr>
          <w:szCs w:val="24"/>
        </w:rPr>
        <w:t>en el 20</w:t>
      </w:r>
      <w:r w:rsidRPr="002A53FF">
        <w:rPr>
          <w:szCs w:val="24"/>
          <w:highlight w:val="yellow"/>
        </w:rPr>
        <w:t>xx</w:t>
      </w:r>
      <w:r>
        <w:rPr>
          <w:szCs w:val="24"/>
        </w:rPr>
        <w:t>/20</w:t>
      </w:r>
      <w:r w:rsidRPr="002A53FF">
        <w:rPr>
          <w:szCs w:val="24"/>
          <w:highlight w:val="yellow"/>
        </w:rPr>
        <w:t>xx</w:t>
      </w:r>
      <w:r>
        <w:rPr>
          <w:szCs w:val="24"/>
        </w:rPr>
        <w:t>.</w:t>
      </w:r>
    </w:p>
    <w:p w14:paraId="06F69492" w14:textId="77777777" w:rsidR="000D6DEF" w:rsidRPr="00C03022" w:rsidRDefault="000D6DEF" w:rsidP="000D6DEF">
      <w:bookmarkStart w:id="1" w:name="_ANEXO_VIII:_NORMAS"/>
      <w:bookmarkStart w:id="2" w:name="_ANEXO_1.2._DISTRIBUCIÓN"/>
      <w:bookmarkEnd w:id="1"/>
      <w:bookmarkEnd w:id="2"/>
    </w:p>
    <w:p w14:paraId="602EE27C" w14:textId="06647B1B" w:rsidR="00C9782D" w:rsidRPr="000D6DEF" w:rsidRDefault="00C9782D" w:rsidP="000D6DEF"/>
    <w:sectPr w:rsidR="00C9782D" w:rsidRPr="000D6DEF" w:rsidSect="001A17D4">
      <w:headerReference w:type="default" r:id="rId7"/>
      <w:pgSz w:w="11906" w:h="16838"/>
      <w:pgMar w:top="2693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C889" w14:textId="77777777" w:rsidR="004A65C9" w:rsidRDefault="004A65C9" w:rsidP="004A65C9">
      <w:pPr>
        <w:spacing w:after="0" w:line="240" w:lineRule="auto"/>
      </w:pPr>
      <w:r>
        <w:separator/>
      </w:r>
    </w:p>
  </w:endnote>
  <w:endnote w:type="continuationSeparator" w:id="0">
    <w:p w14:paraId="3EDF163B" w14:textId="77777777" w:rsidR="004A65C9" w:rsidRDefault="004A65C9" w:rsidP="004A6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riaRegularCaps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riaLFRegular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44116" w14:textId="77777777" w:rsidR="004A65C9" w:rsidRDefault="004A65C9" w:rsidP="004A65C9">
      <w:pPr>
        <w:spacing w:after="0" w:line="240" w:lineRule="auto"/>
      </w:pPr>
      <w:r>
        <w:separator/>
      </w:r>
    </w:p>
  </w:footnote>
  <w:footnote w:type="continuationSeparator" w:id="0">
    <w:p w14:paraId="5AC5F010" w14:textId="77777777" w:rsidR="004A65C9" w:rsidRDefault="004A65C9" w:rsidP="004A6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6089" w14:textId="5B8526F0" w:rsidR="004A65C9" w:rsidRPr="00DC40C9" w:rsidRDefault="001A17D4" w:rsidP="004A65C9">
    <w:pPr>
      <w:pStyle w:val="Encabezado"/>
      <w:ind w:firstLine="708"/>
      <w:jc w:val="right"/>
      <w:rPr>
        <w:rFonts w:ascii="Calibri" w:hAnsi="Calibri" w:cs="Calibri"/>
        <w:color w:val="0046AD"/>
        <w:spacing w:val="10"/>
      </w:rPr>
    </w:pPr>
    <w:r>
      <w:rPr>
        <w:noProof/>
        <w:color w:val="0046AD"/>
        <w:lang w:eastAsia="es-ES"/>
      </w:rPr>
      <w:drawing>
        <wp:anchor distT="0" distB="0" distL="114300" distR="114300" simplePos="0" relativeHeight="251659264" behindDoc="0" locked="0" layoutInCell="1" allowOverlap="1" wp14:anchorId="21A4AEC8" wp14:editId="7057EE54">
          <wp:simplePos x="0" y="0"/>
          <wp:positionH relativeFrom="margin">
            <wp:posOffset>-95250</wp:posOffset>
          </wp:positionH>
          <wp:positionV relativeFrom="paragraph">
            <wp:posOffset>-635</wp:posOffset>
          </wp:positionV>
          <wp:extent cx="1828800" cy="827405"/>
          <wp:effectExtent l="0" t="0" r="0" b="0"/>
          <wp:wrapNone/>
          <wp:docPr id="1884478062" name="Imagen 1884478062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1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65C9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77A389E" wp14:editId="66DADEDC">
              <wp:simplePos x="0" y="0"/>
              <wp:positionH relativeFrom="page">
                <wp:posOffset>6722551</wp:posOffset>
              </wp:positionH>
              <wp:positionV relativeFrom="page">
                <wp:align>top</wp:align>
              </wp:positionV>
              <wp:extent cx="45719" cy="1318846"/>
              <wp:effectExtent l="0" t="0" r="0" b="15240"/>
              <wp:wrapNone/>
              <wp:docPr id="8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19" cy="1318846"/>
                      </a:xfrm>
                      <a:custGeom>
                        <a:avLst/>
                        <a:gdLst>
                          <a:gd name="T0" fmla="*/ 0 w 20"/>
                          <a:gd name="T1" fmla="*/ 0 h 1680"/>
                          <a:gd name="T2" fmla="*/ 0 w 20"/>
                          <a:gd name="T3" fmla="*/ 1680 h 168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0" h="1680">
                            <a:moveTo>
                              <a:pt x="0" y="0"/>
                            </a:moveTo>
                            <a:lnTo>
                              <a:pt x="0" y="1680"/>
                            </a:lnTo>
                          </a:path>
                        </a:pathLst>
                      </a:custGeom>
                      <a:noFill/>
                      <a:ln w="3937">
                        <a:solidFill>
                          <a:srgbClr val="0067B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14A108" id="Freeform 5" o:spid="_x0000_s1026" style="position:absolute;margin-left:529.35pt;margin-top:0;width:3.6pt;height:10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coordsize="20,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" o:allowincell="f" path="m,l,1680e" filled="f" strokecolor="#0067b1" strokeweight=".31pt">
              <v:path arrowok="t" o:connecttype="custom" o:connectlocs="0,0;0,1318846" o:connectangles="0,0"/>
              <w10:wrap anchorx="page" anchory="page"/>
            </v:shape>
          </w:pict>
        </mc:Fallback>
      </mc:AlternateContent>
    </w:r>
    <w:r w:rsidR="004A65C9" w:rsidRPr="00CE5380">
      <w:rPr>
        <w:rFonts w:ascii="Calibri" w:hAnsi="Calibri" w:cs="Calibri"/>
        <w:noProof/>
        <w:color w:val="0046AD"/>
        <w:spacing w:val="10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5A4997A" wp14:editId="1E33BEA6">
              <wp:simplePos x="0" y="0"/>
              <wp:positionH relativeFrom="page">
                <wp:posOffset>4804410</wp:posOffset>
              </wp:positionH>
              <wp:positionV relativeFrom="page">
                <wp:posOffset>419100</wp:posOffset>
              </wp:positionV>
              <wp:extent cx="1866900" cy="1035685"/>
              <wp:effectExtent l="0" t="0" r="0" b="12065"/>
              <wp:wrapNone/>
              <wp:docPr id="1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1035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154E92" w14:textId="77777777" w:rsidR="004A65C9" w:rsidRPr="00CE5380" w:rsidRDefault="004A65C9" w:rsidP="004A65C9">
                          <w:pPr>
                            <w:spacing w:after="0" w:line="200" w:lineRule="exact"/>
                            <w:rPr>
                              <w:rFonts w:ascii="SeriaRegularCaps" w:hAnsi="SeriaRegularCaps"/>
                              <w:color w:val="0046AD"/>
                              <w:spacing w:val="10"/>
                              <w:sz w:val="18"/>
                              <w:szCs w:val="18"/>
                            </w:rPr>
                          </w:pPr>
                          <w:r w:rsidRPr="00CE5380">
                            <w:rPr>
                              <w:rFonts w:ascii="SeriaRegularCaps" w:hAnsi="SeriaRegularCaps"/>
                              <w:color w:val="0046AD"/>
                              <w:spacing w:val="10"/>
                              <w:sz w:val="18"/>
                              <w:szCs w:val="18"/>
                            </w:rPr>
                            <w:t>UNIDAD TÉCNICA DE CALIDAD</w:t>
                          </w:r>
                        </w:p>
                        <w:p w14:paraId="6F743EF5" w14:textId="77777777" w:rsidR="004A65C9" w:rsidRPr="005A5AA1" w:rsidRDefault="004A65C9" w:rsidP="004A65C9">
                          <w:pPr>
                            <w:spacing w:before="60"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Edificio Cisneros</w:t>
                          </w:r>
                        </w:p>
                        <w:p w14:paraId="59A02A06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Plaza de San Diego, 2G, 2ª planta, zona D</w:t>
                          </w:r>
                        </w:p>
                        <w:p w14:paraId="70790D1B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28801 Alcalá de Henares. Madrid</w:t>
                          </w:r>
                        </w:p>
                        <w:p w14:paraId="6EF8B858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Teléfonos: 91 885 2454 / 2455 / 6891</w:t>
                          </w:r>
                        </w:p>
                        <w:p w14:paraId="56C50BC4" w14:textId="77777777" w:rsidR="004A65C9" w:rsidRDefault="001A17D4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hyperlink r:id="rId2" w:history="1">
                            <w:r w:rsidR="004A65C9" w:rsidRPr="00400486">
                              <w:rPr>
                                <w:rStyle w:val="Hipervnculo"/>
                                <w:rFonts w:ascii="SeriaLFRegular" w:eastAsia="Times" w:hAnsi="SeriaLFRegular" w:cs="Times New Roman"/>
                                <w:sz w:val="18"/>
                                <w:szCs w:val="18"/>
                                <w:lang w:val="es-ES_tradnl" w:eastAsia="es-ES"/>
                              </w:rPr>
                              <w:t>area.calidad@uah.es</w:t>
                            </w:r>
                          </w:hyperlink>
                        </w:p>
                        <w:p w14:paraId="60614B86" w14:textId="77777777" w:rsidR="004A65C9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</w:p>
                        <w:p w14:paraId="0F9B2E0C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4997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78.3pt;margin-top:33pt;width:147pt;height:81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" o:allowincell="f" filled="f" stroked="f">
              <v:textbox inset="0,0,0,0">
                <w:txbxContent>
                  <w:p w14:paraId="7F154E92" w14:textId="77777777" w:rsidR="004A65C9" w:rsidRPr="00CE5380" w:rsidRDefault="004A65C9" w:rsidP="004A65C9">
                    <w:pPr>
                      <w:spacing w:after="0" w:line="200" w:lineRule="exact"/>
                      <w:rPr>
                        <w:rFonts w:ascii="SeriaRegularCaps" w:hAnsi="SeriaRegularCaps"/>
                        <w:color w:val="0046AD"/>
                        <w:spacing w:val="10"/>
                        <w:sz w:val="18"/>
                        <w:szCs w:val="18"/>
                      </w:rPr>
                    </w:pPr>
                    <w:r w:rsidRPr="00CE5380">
                      <w:rPr>
                        <w:rFonts w:ascii="SeriaRegularCaps" w:hAnsi="SeriaRegularCaps"/>
                        <w:color w:val="0046AD"/>
                        <w:spacing w:val="10"/>
                        <w:sz w:val="18"/>
                        <w:szCs w:val="18"/>
                      </w:rPr>
                      <w:t>UNIDAD TÉCNICA DE CALIDAD</w:t>
                    </w:r>
                  </w:p>
                  <w:p w14:paraId="6F743EF5" w14:textId="77777777" w:rsidR="004A65C9" w:rsidRPr="005A5AA1" w:rsidRDefault="004A65C9" w:rsidP="004A65C9">
                    <w:pPr>
                      <w:spacing w:before="60"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Edificio Cisneros</w:t>
                    </w:r>
                  </w:p>
                  <w:p w14:paraId="59A02A06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Plaza de San Diego, 2G, 2ª planta, zona D</w:t>
                    </w:r>
                  </w:p>
                  <w:p w14:paraId="70790D1B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28801 Alcalá de Henares. Madrid</w:t>
                    </w:r>
                  </w:p>
                  <w:p w14:paraId="6EF8B858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Teléfonos: 91 885 2454 / 2455 / 6891</w:t>
                    </w:r>
                  </w:p>
                  <w:p w14:paraId="56C50BC4" w14:textId="77777777" w:rsidR="004A65C9" w:rsidRDefault="001A17D4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hyperlink r:id="rId3" w:history="1">
                      <w:r w:rsidR="004A65C9" w:rsidRPr="00400486">
                        <w:rPr>
                          <w:rStyle w:val="Hipervnculo"/>
                          <w:rFonts w:ascii="SeriaLFRegular" w:eastAsia="Times" w:hAnsi="SeriaLFRegular" w:cs="Times New Roman"/>
                          <w:sz w:val="18"/>
                          <w:szCs w:val="18"/>
                          <w:lang w:val="es-ES_tradnl" w:eastAsia="es-ES"/>
                        </w:rPr>
                        <w:t>area.calidad@uah.es</w:t>
                      </w:r>
                    </w:hyperlink>
                  </w:p>
                  <w:p w14:paraId="60614B86" w14:textId="77777777" w:rsidR="004A65C9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</w:p>
                  <w:p w14:paraId="0F9B2E0C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A5058BA" w14:textId="77777777" w:rsidR="004A65C9" w:rsidRDefault="004A65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95813"/>
    <w:multiLevelType w:val="multilevel"/>
    <w:tmpl w:val="20E8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BD1097"/>
    <w:multiLevelType w:val="multilevel"/>
    <w:tmpl w:val="90849D74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086D7A"/>
    <w:multiLevelType w:val="hybridMultilevel"/>
    <w:tmpl w:val="76C01F7A"/>
    <w:lvl w:ilvl="0" w:tplc="D61225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66D85"/>
    <w:multiLevelType w:val="hybridMultilevel"/>
    <w:tmpl w:val="18A2506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100D0"/>
    <w:multiLevelType w:val="hybridMultilevel"/>
    <w:tmpl w:val="AAB2E8AA"/>
    <w:lvl w:ilvl="0" w:tplc="7F3A35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5474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E8E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E1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72CC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0C7C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BA0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CC1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4C12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5498D"/>
    <w:multiLevelType w:val="hybridMultilevel"/>
    <w:tmpl w:val="7D20A8A4"/>
    <w:lvl w:ilvl="0" w:tplc="069ABD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34B2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1E6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692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EA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7273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480B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6C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2459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D233B"/>
    <w:multiLevelType w:val="hybridMultilevel"/>
    <w:tmpl w:val="A7D8B74A"/>
    <w:lvl w:ilvl="0" w:tplc="0C0A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7" w15:restartNumberingAfterBreak="0">
    <w:nsid w:val="60FC7794"/>
    <w:multiLevelType w:val="multilevel"/>
    <w:tmpl w:val="64E6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3292981">
    <w:abstractNumId w:val="1"/>
  </w:num>
  <w:num w:numId="2" w16cid:durableId="1475177793">
    <w:abstractNumId w:val="6"/>
  </w:num>
  <w:num w:numId="3" w16cid:durableId="2126147778">
    <w:abstractNumId w:val="2"/>
  </w:num>
  <w:num w:numId="4" w16cid:durableId="508328088">
    <w:abstractNumId w:val="3"/>
  </w:num>
  <w:num w:numId="5" w16cid:durableId="1807695908">
    <w:abstractNumId w:val="0"/>
  </w:num>
  <w:num w:numId="6" w16cid:durableId="1752389844">
    <w:abstractNumId w:val="7"/>
  </w:num>
  <w:num w:numId="7" w16cid:durableId="153569668">
    <w:abstractNumId w:val="5"/>
  </w:num>
  <w:num w:numId="8" w16cid:durableId="655435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5C9"/>
    <w:rsid w:val="000D6DEF"/>
    <w:rsid w:val="001A17D4"/>
    <w:rsid w:val="001D1351"/>
    <w:rsid w:val="00260C6B"/>
    <w:rsid w:val="003A5786"/>
    <w:rsid w:val="004A65C9"/>
    <w:rsid w:val="0050271E"/>
    <w:rsid w:val="006C4D0D"/>
    <w:rsid w:val="00770581"/>
    <w:rsid w:val="008755D9"/>
    <w:rsid w:val="00936160"/>
    <w:rsid w:val="009770CF"/>
    <w:rsid w:val="0098748F"/>
    <w:rsid w:val="00A53E58"/>
    <w:rsid w:val="00AB14A7"/>
    <w:rsid w:val="00B66C55"/>
    <w:rsid w:val="00C9782D"/>
    <w:rsid w:val="00ED533A"/>
    <w:rsid w:val="00FA01D5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5926"/>
  <w15:chartTrackingRefBased/>
  <w15:docId w15:val="{B60C6C3E-3960-4253-866F-9B6929E6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5C9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A65C9"/>
    <w:pPr>
      <w:keepNext/>
      <w:keepLines/>
      <w:numPr>
        <w:numId w:val="1"/>
      </w:numPr>
      <w:shd w:val="clear" w:color="auto" w:fill="0046AD"/>
      <w:spacing w:before="240" w:after="0"/>
      <w:outlineLvl w:val="0"/>
    </w:pPr>
    <w:rPr>
      <w:rFonts w:ascii="Calibri" w:eastAsiaTheme="majorEastAsia" w:hAnsi="Calibri" w:cstheme="majorBidi"/>
      <w:b/>
      <w:color w:val="FFFFFF" w:themeColor="background1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A6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A65C9"/>
  </w:style>
  <w:style w:type="paragraph" w:styleId="Piedepgina">
    <w:name w:val="footer"/>
    <w:basedOn w:val="Normal"/>
    <w:link w:val="PiedepginaCar"/>
    <w:uiPriority w:val="99"/>
    <w:unhideWhenUsed/>
    <w:rsid w:val="004A6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5C9"/>
  </w:style>
  <w:style w:type="character" w:styleId="Hipervnculo">
    <w:name w:val="Hyperlink"/>
    <w:basedOn w:val="Fuentedeprrafopredeter"/>
    <w:uiPriority w:val="99"/>
    <w:unhideWhenUsed/>
    <w:rsid w:val="004A65C9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A65C9"/>
    <w:rPr>
      <w:rFonts w:ascii="Calibri" w:eastAsiaTheme="majorEastAsia" w:hAnsi="Calibri" w:cstheme="majorBidi"/>
      <w:b/>
      <w:color w:val="FFFFFF" w:themeColor="background1"/>
      <w:kern w:val="0"/>
      <w:szCs w:val="32"/>
      <w:shd w:val="clear" w:color="auto" w:fill="0046AD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4A65C9"/>
    <w:pPr>
      <w:ind w:left="720"/>
      <w:contextualSpacing/>
    </w:pPr>
  </w:style>
  <w:style w:type="table" w:styleId="Tablaconcuadrcula">
    <w:name w:val="Table Grid"/>
    <w:basedOn w:val="Tablanormal"/>
    <w:uiPriority w:val="59"/>
    <w:rsid w:val="004A65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4A65C9"/>
    <w:rPr>
      <w:b/>
      <w:bCs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4A65C9"/>
    <w:rPr>
      <w:kern w:val="0"/>
      <w14:ligatures w14:val="none"/>
    </w:rPr>
  </w:style>
  <w:style w:type="paragraph" w:customStyle="1" w:styleId="Default">
    <w:name w:val="Default"/>
    <w:basedOn w:val="Normal"/>
    <w:rsid w:val="00C9782D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C978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9782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9782D"/>
    <w:rPr>
      <w:kern w:val="0"/>
      <w:sz w:val="20"/>
      <w:szCs w:val="20"/>
      <w14:ligatures w14:val="none"/>
    </w:rPr>
  </w:style>
  <w:style w:type="paragraph" w:styleId="Descripcin">
    <w:name w:val="caption"/>
    <w:basedOn w:val="Normal"/>
    <w:next w:val="Normal"/>
    <w:uiPriority w:val="35"/>
    <w:unhideWhenUsed/>
    <w:qFormat/>
    <w:rsid w:val="00C9782D"/>
    <w:pPr>
      <w:spacing w:after="0" w:line="240" w:lineRule="auto"/>
      <w:jc w:val="both"/>
    </w:pPr>
    <w:rPr>
      <w:rFonts w:ascii="Verdana" w:eastAsia="Times New Roman" w:hAnsi="Verdana" w:cs="Times New Roman"/>
      <w:bCs/>
      <w:smallCaps/>
      <w:color w:val="D02A21"/>
      <w:spacing w:val="10"/>
      <w:sz w:val="20"/>
      <w:szCs w:val="18"/>
      <w:lang w:eastAsia="es-ES_tradnl"/>
    </w:rPr>
  </w:style>
  <w:style w:type="paragraph" w:customStyle="1" w:styleId="AQUTexttaula">
    <w:name w:val="AQU Text taula"/>
    <w:basedOn w:val="Normal"/>
    <w:qFormat/>
    <w:rsid w:val="00C9782D"/>
    <w:pPr>
      <w:spacing w:before="60" w:after="60" w:line="260" w:lineRule="atLeast"/>
    </w:pPr>
    <w:rPr>
      <w:rFonts w:eastAsia="Times New Roman" w:cs="Arial"/>
      <w:color w:val="004D73"/>
      <w:sz w:val="20"/>
      <w:szCs w:val="20"/>
      <w:lang w:val="ca-ES" w:eastAsia="es-ES"/>
    </w:rPr>
  </w:style>
  <w:style w:type="table" w:styleId="Tablanormal1">
    <w:name w:val="Plain Table 1"/>
    <w:basedOn w:val="Tablanormal"/>
    <w:uiPriority w:val="41"/>
    <w:rsid w:val="00C9782D"/>
    <w:pPr>
      <w:spacing w:after="0" w:line="240" w:lineRule="auto"/>
    </w:pPr>
    <w:rPr>
      <w:kern w:val="0"/>
      <w:lang w:val="en-GB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QUPeudetaula">
    <w:name w:val="AQU Peu de taula"/>
    <w:basedOn w:val="Normal"/>
    <w:next w:val="Normal"/>
    <w:qFormat/>
    <w:rsid w:val="00C9782D"/>
    <w:pPr>
      <w:spacing w:beforeLines="50" w:before="60" w:after="0" w:line="240" w:lineRule="auto"/>
    </w:pPr>
    <w:rPr>
      <w:rFonts w:eastAsia="Times New Roman" w:cs="Arial"/>
      <w:color w:val="004D73"/>
      <w:sz w:val="16"/>
      <w:szCs w:val="20"/>
      <w:lang w:val="ca-ES" w:eastAsia="es-ES"/>
    </w:rPr>
  </w:style>
  <w:style w:type="paragraph" w:styleId="NormalWeb">
    <w:name w:val="Normal (Web)"/>
    <w:basedOn w:val="Normal"/>
    <w:uiPriority w:val="99"/>
    <w:unhideWhenUsed/>
    <w:rsid w:val="0077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rea.calidad@uah.es" TargetMode="External"/><Relationship Id="rId2" Type="http://schemas.openxmlformats.org/officeDocument/2006/relationships/hyperlink" Target="mailto:area.calidad@uah.es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399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Técnica de Calidad</dc:creator>
  <cp:keywords/>
  <dc:description/>
  <cp:lastModifiedBy>Unidad Técnica de Calidad</cp:lastModifiedBy>
  <cp:revision>3</cp:revision>
  <dcterms:created xsi:type="dcterms:W3CDTF">2023-09-18T11:42:00Z</dcterms:created>
  <dcterms:modified xsi:type="dcterms:W3CDTF">2023-09-18T11:43:00Z</dcterms:modified>
</cp:coreProperties>
</file>