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70E6" w14:textId="6E64A402" w:rsidR="006C4D0D" w:rsidRPr="00F85FE9" w:rsidRDefault="006C4D0D" w:rsidP="008755D9">
      <w:pPr>
        <w:pStyle w:val="Ttulo1"/>
        <w:numPr>
          <w:ilvl w:val="0"/>
          <w:numId w:val="0"/>
        </w:numPr>
      </w:pPr>
      <w:bookmarkStart w:id="0" w:name="_Toc140049878"/>
      <w:r>
        <w:t>ANEXO 1.1</w:t>
      </w:r>
      <w:r w:rsidR="008755D9">
        <w:t>2</w:t>
      </w:r>
      <w:r>
        <w:t>-1.13</w:t>
      </w:r>
      <w:r w:rsidR="008755D9">
        <w:t>:</w:t>
      </w:r>
      <w:r>
        <w:t xml:space="preserve"> </w:t>
      </w:r>
      <w:r w:rsidRPr="00BA6758">
        <w:t>ESTRUCTURAS CURRICULARES ESPECÍFICAS</w:t>
      </w:r>
      <w:r>
        <w:t xml:space="preserve"> Y ESTRATEGIAS METODOLÓGICAS DE INNOVACIÓN DOCENTE</w:t>
      </w:r>
      <w:bookmarkEnd w:id="0"/>
    </w:p>
    <w:p w14:paraId="1B2C067E" w14:textId="77777777" w:rsidR="006C4D0D" w:rsidRDefault="006C4D0D" w:rsidP="006C4D0D"/>
    <w:p w14:paraId="0301C893" w14:textId="77777777" w:rsidR="006C4D0D" w:rsidRPr="00A448D7" w:rsidRDefault="006C4D0D" w:rsidP="006C4D0D">
      <w:pPr>
        <w:jc w:val="both"/>
        <w:rPr>
          <w:b/>
        </w:rPr>
      </w:pPr>
      <w:r w:rsidRPr="00A448D7">
        <w:rPr>
          <w:b/>
        </w:rPr>
        <w:t xml:space="preserve">1.12 Estructuras curriculares específicas, justificación de sus objetivos. </w:t>
      </w:r>
    </w:p>
    <w:p w14:paraId="767856BD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 w:rsidRPr="00A448D7">
        <w:rPr>
          <w:bCs/>
          <w:sz w:val="20"/>
          <w:szCs w:val="20"/>
        </w:rPr>
        <w:t xml:space="preserve">Si la Universidad incluye alguna o varias estructuras curriculares específicas, deberán declararse en este criterio e incluir una breve justificación de su inclusión en el título, basándose en la pertinencia y adecuación para el proceso de enseñanza-aprendizaje. Específicamente se contemplan en este apartado la Mención Dual en las enseñanzas universitarias oficiales y se incluirá en este criterio una breve explicación del objetivo de </w:t>
      </w:r>
      <w:proofErr w:type="gramStart"/>
      <w:r w:rsidRPr="00A448D7">
        <w:rPr>
          <w:bCs/>
          <w:sz w:val="20"/>
          <w:szCs w:val="20"/>
        </w:rPr>
        <w:t>la misma</w:t>
      </w:r>
      <w:proofErr w:type="gramEnd"/>
      <w:r w:rsidRPr="00A448D7">
        <w:rPr>
          <w:bCs/>
          <w:sz w:val="20"/>
          <w:szCs w:val="20"/>
        </w:rPr>
        <w:t>, y la mejora que supondría para la capacitación del estudiantado para mejorar su formación integral y mejorar su empleabilidad.</w:t>
      </w:r>
    </w:p>
    <w:p w14:paraId="01A4785E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>V</w:t>
      </w:r>
      <w:r w:rsidRPr="00F64B8E">
        <w:rPr>
          <w:sz w:val="20"/>
        </w:rPr>
        <w:t>éase</w:t>
      </w:r>
      <w:r>
        <w:rPr>
          <w:sz w:val="20"/>
        </w:rPr>
        <w:t xml:space="preserve"> la</w:t>
      </w:r>
      <w:r w:rsidRPr="00F64B8E">
        <w:rPr>
          <w:sz w:val="20"/>
        </w:rPr>
        <w:t xml:space="preserve"> </w:t>
      </w:r>
      <w:hyperlink r:id="rId7" w:history="1">
        <w:r w:rsidRPr="00E770AE">
          <w:rPr>
            <w:rStyle w:val="Hipervnculo"/>
            <w:b/>
            <w:bCs/>
            <w:sz w:val="20"/>
            <w:szCs w:val="20"/>
          </w:rPr>
          <w:t>Guía para la verificación y modificación – (pág. 21)</w:t>
        </w:r>
      </w:hyperlink>
    </w:p>
    <w:p w14:paraId="1DAA6154" w14:textId="77777777" w:rsidR="006C4D0D" w:rsidRPr="00A448D7" w:rsidRDefault="006C4D0D" w:rsidP="006C4D0D">
      <w:pPr>
        <w:spacing w:after="0" w:line="276" w:lineRule="auto"/>
        <w:jc w:val="both"/>
        <w:rPr>
          <w:bCs/>
          <w:sz w:val="20"/>
          <w:szCs w:val="20"/>
        </w:rPr>
      </w:pPr>
    </w:p>
    <w:p w14:paraId="1152E41F" w14:textId="77777777" w:rsidR="008755D9" w:rsidRDefault="008755D9" w:rsidP="006C4D0D">
      <w:pPr>
        <w:jc w:val="both"/>
        <w:rPr>
          <w:b/>
        </w:rPr>
      </w:pPr>
    </w:p>
    <w:p w14:paraId="3B4F5FB3" w14:textId="77777777" w:rsidR="008755D9" w:rsidRDefault="008755D9" w:rsidP="006C4D0D">
      <w:pPr>
        <w:jc w:val="both"/>
        <w:rPr>
          <w:b/>
        </w:rPr>
      </w:pPr>
    </w:p>
    <w:p w14:paraId="47E7ACC3" w14:textId="430AD324" w:rsidR="006C4D0D" w:rsidRDefault="006C4D0D" w:rsidP="006C4D0D">
      <w:pPr>
        <w:jc w:val="both"/>
        <w:rPr>
          <w:b/>
        </w:rPr>
      </w:pPr>
      <w:r w:rsidRPr="00A448D7">
        <w:rPr>
          <w:b/>
        </w:rPr>
        <w:t>1.1</w:t>
      </w:r>
      <w:r>
        <w:rPr>
          <w:b/>
        </w:rPr>
        <w:t>3</w:t>
      </w:r>
      <w:r w:rsidRPr="00A448D7">
        <w:rPr>
          <w:b/>
        </w:rPr>
        <w:t xml:space="preserve"> Estrategias metodológicas de innovación docente específicas, justificación de sus objetivos.</w:t>
      </w:r>
    </w:p>
    <w:p w14:paraId="1DDB90DB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Se ha de aportar el enlace web a las mismas e indicar brevemente cómo se aplican o configuran el título propuesto.</w:t>
      </w:r>
    </w:p>
    <w:p w14:paraId="0B50D723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sz w:val="20"/>
          <w:szCs w:val="20"/>
        </w:rPr>
      </w:pPr>
      <w:r w:rsidRPr="00F95AC7">
        <w:rPr>
          <w:sz w:val="20"/>
          <w:szCs w:val="20"/>
        </w:rPr>
        <w:t>Si la universidad considerara especialmente relevantes estas iniciativas de innovación debe indicarse si hará algún reconocimiento específico de ellas (por ejemplo, mediante la expedición de un documento acreditativo).</w:t>
      </w:r>
    </w:p>
    <w:p w14:paraId="375A0852" w14:textId="77777777" w:rsidR="006C4D0D" w:rsidRDefault="006C4D0D" w:rsidP="006C4D0D">
      <w:pPr>
        <w:shd w:val="clear" w:color="auto" w:fill="D3BF96"/>
        <w:spacing w:before="120" w:after="120" w:line="276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>V</w:t>
      </w:r>
      <w:r w:rsidRPr="00F64B8E">
        <w:rPr>
          <w:sz w:val="20"/>
        </w:rPr>
        <w:t>éase</w:t>
      </w:r>
      <w:r>
        <w:rPr>
          <w:sz w:val="20"/>
        </w:rPr>
        <w:t xml:space="preserve"> la</w:t>
      </w:r>
      <w:r w:rsidRPr="00F64B8E">
        <w:rPr>
          <w:sz w:val="20"/>
        </w:rPr>
        <w:t xml:space="preserve"> </w:t>
      </w:r>
      <w:hyperlink r:id="rId8" w:history="1">
        <w:r w:rsidRPr="00E770AE">
          <w:rPr>
            <w:rStyle w:val="Hipervnculo"/>
            <w:b/>
            <w:bCs/>
            <w:sz w:val="20"/>
            <w:szCs w:val="20"/>
          </w:rPr>
          <w:t xml:space="preserve">Guía para la verificación y modificación – (pág. </w:t>
        </w:r>
        <w:r>
          <w:rPr>
            <w:rStyle w:val="Hipervnculo"/>
            <w:b/>
            <w:bCs/>
            <w:sz w:val="20"/>
            <w:szCs w:val="20"/>
          </w:rPr>
          <w:t>22</w:t>
        </w:r>
        <w:r w:rsidRPr="00E770AE">
          <w:rPr>
            <w:rStyle w:val="Hipervnculo"/>
            <w:b/>
            <w:bCs/>
            <w:sz w:val="20"/>
            <w:szCs w:val="20"/>
          </w:rPr>
          <w:t>)</w:t>
        </w:r>
      </w:hyperlink>
    </w:p>
    <w:p w14:paraId="13FE0AE2" w14:textId="77777777" w:rsidR="006C4D0D" w:rsidRDefault="006C4D0D" w:rsidP="006C4D0D">
      <w:pPr>
        <w:spacing w:after="0"/>
        <w:rPr>
          <w:sz w:val="20"/>
          <w:szCs w:val="18"/>
        </w:rPr>
      </w:pPr>
    </w:p>
    <w:p w14:paraId="1402D21B" w14:textId="77777777" w:rsidR="0050271E" w:rsidRDefault="0050271E"/>
    <w:sectPr w:rsidR="0050271E" w:rsidSect="004A65C9">
      <w:headerReference w:type="default" r:id="rId9"/>
      <w:pgSz w:w="11906" w:h="16838"/>
      <w:pgMar w:top="26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C889" w14:textId="77777777" w:rsidR="004A65C9" w:rsidRDefault="004A65C9" w:rsidP="004A65C9">
      <w:pPr>
        <w:spacing w:after="0" w:line="240" w:lineRule="auto"/>
      </w:pPr>
      <w:r>
        <w:separator/>
      </w:r>
    </w:p>
  </w:endnote>
  <w:endnote w:type="continuationSeparator" w:id="0">
    <w:p w14:paraId="3EDF163B" w14:textId="77777777" w:rsidR="004A65C9" w:rsidRDefault="004A65C9" w:rsidP="004A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riaRegularCaps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riaLFRegular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4116" w14:textId="77777777" w:rsidR="004A65C9" w:rsidRDefault="004A65C9" w:rsidP="004A65C9">
      <w:pPr>
        <w:spacing w:after="0" w:line="240" w:lineRule="auto"/>
      </w:pPr>
      <w:r>
        <w:separator/>
      </w:r>
    </w:p>
  </w:footnote>
  <w:footnote w:type="continuationSeparator" w:id="0">
    <w:p w14:paraId="5AC5F010" w14:textId="77777777" w:rsidR="004A65C9" w:rsidRDefault="004A65C9" w:rsidP="004A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6089" w14:textId="77777777" w:rsidR="004A65C9" w:rsidRPr="00DC40C9" w:rsidRDefault="004A65C9" w:rsidP="004A65C9">
    <w:pPr>
      <w:pStyle w:val="Encabezado"/>
      <w:ind w:firstLine="708"/>
      <w:jc w:val="right"/>
      <w:rPr>
        <w:rFonts w:ascii="Calibri" w:hAnsi="Calibri" w:cs="Calibri"/>
        <w:color w:val="0046AD"/>
        <w:spacing w:val="1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377A389E" wp14:editId="66DADEDC">
              <wp:simplePos x="0" y="0"/>
              <wp:positionH relativeFrom="page">
                <wp:posOffset>6722551</wp:posOffset>
              </wp:positionH>
              <wp:positionV relativeFrom="page">
                <wp:align>top</wp:align>
              </wp:positionV>
              <wp:extent cx="45719" cy="1318846"/>
              <wp:effectExtent l="0" t="0" r="0" b="1524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19" cy="1318846"/>
                      </a:xfrm>
                      <a:custGeom>
                        <a:avLst/>
                        <a:gdLst>
                          <a:gd name="T0" fmla="*/ 0 w 20"/>
                          <a:gd name="T1" fmla="*/ 0 h 1680"/>
                          <a:gd name="T2" fmla="*/ 0 w 20"/>
                          <a:gd name="T3" fmla="*/ 1680 h 168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0" h="1680">
                            <a:moveTo>
                              <a:pt x="0" y="0"/>
                            </a:moveTo>
                            <a:lnTo>
                              <a:pt x="0" y="1680"/>
                            </a:lnTo>
                          </a:path>
                        </a:pathLst>
                      </a:custGeom>
                      <a:noFill/>
                      <a:ln w="3937">
                        <a:solidFill>
                          <a:srgbClr val="0067B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740A6D" id="Freeform 5" o:spid="_x0000_s1026" style="position:absolute;margin-left:529.35pt;margin-top:0;width:3.6pt;height:10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coordsize="2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" o:allowincell="f" path="m,l,1680e" filled="f" strokecolor="#0067b1" strokeweight=".31pt">
              <v:path arrowok="t" o:connecttype="custom" o:connectlocs="0,0;0,1318846" o:connectangles="0,0"/>
              <w10:wrap anchorx="page" anchory="page"/>
            </v:shape>
          </w:pict>
        </mc:Fallback>
      </mc:AlternateContent>
    </w:r>
    <w:r w:rsidRPr="00CE5380">
      <w:rPr>
        <w:rFonts w:ascii="Calibri" w:hAnsi="Calibri" w:cs="Calibri"/>
        <w:noProof/>
        <w:color w:val="0046AD"/>
        <w:spacing w:val="10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A4997A" wp14:editId="46A0CB51">
              <wp:simplePos x="0" y="0"/>
              <wp:positionH relativeFrom="page">
                <wp:posOffset>4804410</wp:posOffset>
              </wp:positionH>
              <wp:positionV relativeFrom="page">
                <wp:posOffset>419100</wp:posOffset>
              </wp:positionV>
              <wp:extent cx="1866900" cy="1035685"/>
              <wp:effectExtent l="0" t="0" r="0" b="12065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035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54E92" w14:textId="77777777" w:rsidR="004A65C9" w:rsidRPr="00CE5380" w:rsidRDefault="004A65C9" w:rsidP="004A65C9">
                          <w:pPr>
                            <w:spacing w:after="0" w:line="200" w:lineRule="exact"/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</w:pPr>
                          <w:r w:rsidRPr="00CE5380">
                            <w:rPr>
                              <w:rFonts w:ascii="SeriaRegularCaps" w:hAnsi="SeriaRegularCaps"/>
                              <w:color w:val="0046AD"/>
                              <w:spacing w:val="10"/>
                              <w:sz w:val="18"/>
                              <w:szCs w:val="18"/>
                            </w:rPr>
                            <w:t>UNIDAD TÉCNICA DE CALIDAD</w:t>
                          </w:r>
                        </w:p>
                        <w:p w14:paraId="6F743EF5" w14:textId="77777777" w:rsidR="004A65C9" w:rsidRPr="005A5AA1" w:rsidRDefault="004A65C9" w:rsidP="004A65C9">
                          <w:pPr>
                            <w:spacing w:before="60"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Edificio Cisneros</w:t>
                          </w:r>
                        </w:p>
                        <w:p w14:paraId="59A02A06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Plaza de San Diego, 2G, 2ª planta, zona D</w:t>
                          </w:r>
                        </w:p>
                        <w:p w14:paraId="70790D1B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28801 Alcalá de Henares. Madrid</w:t>
                          </w:r>
                        </w:p>
                        <w:p w14:paraId="6EF8B858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r w:rsidRPr="005A5AA1"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  <w:t>Teléfonos: 91 885 2454 / 2455 / 6891</w:t>
                          </w:r>
                        </w:p>
                        <w:p w14:paraId="56C50BC4" w14:textId="77777777" w:rsidR="004A65C9" w:rsidRDefault="00504261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  <w:hyperlink r:id="rId1" w:history="1">
                            <w:r w:rsidR="004A65C9" w:rsidRPr="00400486">
                              <w:rPr>
                                <w:rStyle w:val="Hipervnculo"/>
                                <w:rFonts w:ascii="SeriaLFRegular" w:eastAsia="Times" w:hAnsi="SeriaLFRegular" w:cs="Times New Roman"/>
                                <w:sz w:val="18"/>
                                <w:szCs w:val="18"/>
                                <w:lang w:val="es-ES_tradnl" w:eastAsia="es-ES"/>
                              </w:rPr>
                              <w:t>area.calidad@uah.es</w:t>
                            </w:r>
                          </w:hyperlink>
                        </w:p>
                        <w:p w14:paraId="60614B86" w14:textId="77777777" w:rsidR="004A65C9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  <w:p w14:paraId="0F9B2E0C" w14:textId="77777777" w:rsidR="004A65C9" w:rsidRPr="005A5AA1" w:rsidRDefault="004A65C9" w:rsidP="004A65C9">
                          <w:pPr>
                            <w:spacing w:after="0" w:line="240" w:lineRule="exact"/>
                            <w:rPr>
                              <w:rFonts w:ascii="SeriaLFRegular" w:eastAsia="Times" w:hAnsi="SeriaLFRegular" w:cs="Times New Roman"/>
                              <w:sz w:val="18"/>
                              <w:szCs w:val="18"/>
                              <w:lang w:val="es-ES_tradnl" w:eastAsia="es-E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99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78.3pt;margin-top:33pt;width:147pt;height:81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" o:allowincell="f" filled="f" stroked="f">
              <v:textbox inset="0,0,0,0">
                <w:txbxContent>
                  <w:p w14:paraId="7F154E92" w14:textId="77777777" w:rsidR="004A65C9" w:rsidRPr="00CE5380" w:rsidRDefault="004A65C9" w:rsidP="004A65C9">
                    <w:pPr>
                      <w:spacing w:after="0" w:line="200" w:lineRule="exact"/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</w:pPr>
                    <w:r w:rsidRPr="00CE5380">
                      <w:rPr>
                        <w:rFonts w:ascii="SeriaRegularCaps" w:hAnsi="SeriaRegularCaps"/>
                        <w:color w:val="0046AD"/>
                        <w:spacing w:val="10"/>
                        <w:sz w:val="18"/>
                        <w:szCs w:val="18"/>
                      </w:rPr>
                      <w:t>UNIDAD TÉCNICA DE CALIDAD</w:t>
                    </w:r>
                  </w:p>
                  <w:p w14:paraId="6F743EF5" w14:textId="77777777" w:rsidR="004A65C9" w:rsidRPr="005A5AA1" w:rsidRDefault="004A65C9" w:rsidP="004A65C9">
                    <w:pPr>
                      <w:spacing w:before="60"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Edificio Cisneros</w:t>
                    </w:r>
                  </w:p>
                  <w:p w14:paraId="59A02A06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Plaza de San Diego, 2G, 2ª planta, zona D</w:t>
                    </w:r>
                  </w:p>
                  <w:p w14:paraId="70790D1B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28801 Alcalá de Henares. Madrid</w:t>
                    </w:r>
                  </w:p>
                  <w:p w14:paraId="6EF8B858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r w:rsidRPr="005A5AA1"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  <w:t>Teléfonos: 91 885 2454 / 2455 / 6891</w:t>
                    </w:r>
                  </w:p>
                  <w:p w14:paraId="56C50BC4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  <w:hyperlink r:id="rId2" w:history="1">
                      <w:r w:rsidRPr="00400486">
                        <w:rPr>
                          <w:rStyle w:val="Hipervnculo"/>
                          <w:rFonts w:ascii="SeriaLFRegular" w:eastAsia="Times" w:hAnsi="SeriaLFRegular" w:cs="Times New Roman"/>
                          <w:sz w:val="18"/>
                          <w:szCs w:val="18"/>
                          <w:lang w:val="es-ES_tradnl" w:eastAsia="es-ES"/>
                        </w:rPr>
                        <w:t>area.calidad@uah.es</w:t>
                      </w:r>
                    </w:hyperlink>
                  </w:p>
                  <w:p w14:paraId="60614B86" w14:textId="77777777" w:rsidR="004A65C9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  <w:p w14:paraId="0F9B2E0C" w14:textId="77777777" w:rsidR="004A65C9" w:rsidRPr="005A5AA1" w:rsidRDefault="004A65C9" w:rsidP="004A65C9">
                    <w:pPr>
                      <w:spacing w:after="0" w:line="240" w:lineRule="exact"/>
                      <w:rPr>
                        <w:rFonts w:ascii="SeriaLFRegular" w:eastAsia="Times" w:hAnsi="SeriaLFRegular" w:cs="Times New Roman"/>
                        <w:sz w:val="18"/>
                        <w:szCs w:val="18"/>
                        <w:lang w:val="es-ES_tradnl" w:eastAsia="es-E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46AD"/>
        <w:lang w:eastAsia="es-ES"/>
      </w:rPr>
      <w:drawing>
        <wp:anchor distT="0" distB="0" distL="114300" distR="114300" simplePos="0" relativeHeight="251659264" behindDoc="0" locked="0" layoutInCell="1" allowOverlap="1" wp14:anchorId="21A4AEC8" wp14:editId="45D1E5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28800" cy="828000"/>
          <wp:effectExtent l="0" t="0" r="0" b="0"/>
          <wp:wrapNone/>
          <wp:docPr id="1033129805" name="Imagen 103312980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1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5058BA" w14:textId="77777777" w:rsidR="004A65C9" w:rsidRDefault="004A6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097"/>
    <w:multiLevelType w:val="multilevel"/>
    <w:tmpl w:val="90849D74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0AD233B"/>
    <w:multiLevelType w:val="hybridMultilevel"/>
    <w:tmpl w:val="A7D8B74A"/>
    <w:lvl w:ilvl="0" w:tplc="0C0A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943292981">
    <w:abstractNumId w:val="0"/>
  </w:num>
  <w:num w:numId="2" w16cid:durableId="1475177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5C9"/>
    <w:rsid w:val="004A65C9"/>
    <w:rsid w:val="0050271E"/>
    <w:rsid w:val="00504261"/>
    <w:rsid w:val="006C4D0D"/>
    <w:rsid w:val="008755D9"/>
    <w:rsid w:val="0093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5926"/>
  <w15:chartTrackingRefBased/>
  <w15:docId w15:val="{B60C6C3E-3960-4253-866F-9B6929E6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5C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A65C9"/>
    <w:pPr>
      <w:keepNext/>
      <w:keepLines/>
      <w:numPr>
        <w:numId w:val="1"/>
      </w:numPr>
      <w:shd w:val="clear" w:color="auto" w:fill="0046AD"/>
      <w:spacing w:before="240" w:after="0"/>
      <w:outlineLvl w:val="0"/>
    </w:pPr>
    <w:rPr>
      <w:rFonts w:ascii="Calibri" w:eastAsiaTheme="majorEastAsia" w:hAnsi="Calibri" w:cstheme="majorBidi"/>
      <w:b/>
      <w:color w:val="FFFFFF" w:themeColor="background1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A65C9"/>
  </w:style>
  <w:style w:type="paragraph" w:styleId="Piedepgina">
    <w:name w:val="footer"/>
    <w:basedOn w:val="Normal"/>
    <w:link w:val="PiedepginaCar"/>
    <w:uiPriority w:val="99"/>
    <w:unhideWhenUsed/>
    <w:rsid w:val="004A6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5C9"/>
  </w:style>
  <w:style w:type="character" w:styleId="Hipervnculo">
    <w:name w:val="Hyperlink"/>
    <w:basedOn w:val="Fuentedeprrafopredeter"/>
    <w:uiPriority w:val="99"/>
    <w:unhideWhenUsed/>
    <w:rsid w:val="004A65C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A65C9"/>
    <w:rPr>
      <w:rFonts w:ascii="Calibri" w:eastAsiaTheme="majorEastAsia" w:hAnsi="Calibri" w:cstheme="majorBidi"/>
      <w:b/>
      <w:color w:val="FFFFFF" w:themeColor="background1"/>
      <w:kern w:val="0"/>
      <w:szCs w:val="32"/>
      <w:shd w:val="clear" w:color="auto" w:fill="0046AD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4A65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4A65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A65C9"/>
    <w:rPr>
      <w:b/>
      <w:bCs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65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drimasd.org/sites/default/files/Gu%C3%ADa%202023%20v2_%20CONSEJO%20CONSULTIVO%20definitiv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drimasd.org/sites/default/files/Gu%C3%ADa%202023%20v2_%20CONSEJO%20CONSULTIVO%20definiti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rea.calidad@uah.es" TargetMode="External"/><Relationship Id="rId1" Type="http://schemas.openxmlformats.org/officeDocument/2006/relationships/hyperlink" Target="mailto:area.calidad@uah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Técnica de Calidad</dc:creator>
  <cp:keywords/>
  <dc:description/>
  <cp:lastModifiedBy>Unidad Técnica de Calidad</cp:lastModifiedBy>
  <cp:revision>2</cp:revision>
  <dcterms:created xsi:type="dcterms:W3CDTF">2023-09-18T11:10:00Z</dcterms:created>
  <dcterms:modified xsi:type="dcterms:W3CDTF">2023-09-18T11:10:00Z</dcterms:modified>
</cp:coreProperties>
</file>