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35CE6" w14:textId="77777777" w:rsidR="009770CF" w:rsidRPr="00F85FE9" w:rsidRDefault="009770CF" w:rsidP="009770CF">
      <w:pPr>
        <w:pStyle w:val="Ttulo1"/>
        <w:numPr>
          <w:ilvl w:val="0"/>
          <w:numId w:val="0"/>
        </w:numPr>
      </w:pPr>
      <w:bookmarkStart w:id="0" w:name="_Toc140049880"/>
      <w:r>
        <w:t>ANEXO 4.4. ESTRUCTURAS CURRICULARES ESPECÍFICAS</w:t>
      </w:r>
      <w:bookmarkEnd w:id="0"/>
    </w:p>
    <w:p w14:paraId="629FD631" w14:textId="77777777" w:rsidR="009770CF" w:rsidRDefault="009770CF" w:rsidP="009770CF"/>
    <w:p w14:paraId="28E9128F" w14:textId="77777777" w:rsidR="009770CF" w:rsidRPr="00A448D7" w:rsidRDefault="009770CF" w:rsidP="009770CF">
      <w:pPr>
        <w:jc w:val="both"/>
        <w:rPr>
          <w:b/>
        </w:rPr>
      </w:pPr>
      <w:r w:rsidRPr="00A448D7">
        <w:rPr>
          <w:b/>
        </w:rPr>
        <w:t>Estructuras curriculares específicas</w:t>
      </w:r>
      <w:r>
        <w:rPr>
          <w:b/>
        </w:rPr>
        <w:t>: Mención Dual</w:t>
      </w:r>
    </w:p>
    <w:p w14:paraId="1079BBFD" w14:textId="77777777" w:rsidR="009770CF" w:rsidRPr="00840CC1" w:rsidRDefault="009770CF" w:rsidP="009770CF">
      <w:pPr>
        <w:shd w:val="clear" w:color="auto" w:fill="D3BF96"/>
        <w:spacing w:before="120" w:after="120" w:line="276" w:lineRule="auto"/>
        <w:jc w:val="both"/>
        <w:rPr>
          <w:bCs/>
          <w:sz w:val="18"/>
          <w:szCs w:val="18"/>
        </w:rPr>
      </w:pPr>
      <w:r w:rsidRPr="00840CC1">
        <w:rPr>
          <w:bCs/>
          <w:sz w:val="18"/>
          <w:szCs w:val="18"/>
        </w:rPr>
        <w:t>Se debe aportar la estructura organizativa de la formación ofrecida en la mención dual y explicar la implicación de cada agente en la planificación, implementación y revisión de proyecto formativo:</w:t>
      </w:r>
    </w:p>
    <w:p w14:paraId="292D89B1" w14:textId="77777777" w:rsidR="009770CF" w:rsidRPr="00840CC1" w:rsidRDefault="009770CF" w:rsidP="009770CF">
      <w:pPr>
        <w:pStyle w:val="Prrafodelista"/>
        <w:numPr>
          <w:ilvl w:val="0"/>
          <w:numId w:val="3"/>
        </w:numPr>
        <w:shd w:val="clear" w:color="auto" w:fill="D3BF96"/>
        <w:spacing w:before="120" w:after="120" w:line="276" w:lineRule="auto"/>
        <w:ind w:left="142" w:hanging="142"/>
        <w:jc w:val="both"/>
        <w:rPr>
          <w:bCs/>
          <w:sz w:val="18"/>
          <w:szCs w:val="18"/>
        </w:rPr>
      </w:pPr>
      <w:r w:rsidRPr="00840CC1">
        <w:rPr>
          <w:bCs/>
          <w:sz w:val="18"/>
          <w:szCs w:val="18"/>
        </w:rPr>
        <w:t>Organización de la formación (cronograma semanal, planificación temporal, etc.).</w:t>
      </w:r>
    </w:p>
    <w:p w14:paraId="5308084B" w14:textId="77777777" w:rsidR="009770CF" w:rsidRPr="00840CC1" w:rsidRDefault="009770CF" w:rsidP="009770CF">
      <w:pPr>
        <w:pStyle w:val="Prrafodelista"/>
        <w:numPr>
          <w:ilvl w:val="0"/>
          <w:numId w:val="3"/>
        </w:numPr>
        <w:shd w:val="clear" w:color="auto" w:fill="D3BF96"/>
        <w:spacing w:before="120" w:after="120" w:line="276" w:lineRule="auto"/>
        <w:ind w:left="142" w:hanging="142"/>
        <w:jc w:val="both"/>
        <w:rPr>
          <w:bCs/>
          <w:sz w:val="18"/>
          <w:szCs w:val="18"/>
        </w:rPr>
      </w:pPr>
      <w:r w:rsidRPr="00840CC1">
        <w:rPr>
          <w:bCs/>
          <w:sz w:val="18"/>
          <w:szCs w:val="18"/>
        </w:rPr>
        <w:t>Contenidos curriculares y actividades formativas en la entidad colaboradora y en la universidad. Relación entre resultados de aprendizaje, contenidos y actividades formativas y horas para cada ámbito.</w:t>
      </w:r>
    </w:p>
    <w:p w14:paraId="7632F98A" w14:textId="77777777" w:rsidR="009770CF" w:rsidRPr="00840CC1" w:rsidRDefault="009770CF" w:rsidP="009770CF">
      <w:pPr>
        <w:pStyle w:val="Prrafodelista"/>
        <w:numPr>
          <w:ilvl w:val="0"/>
          <w:numId w:val="3"/>
        </w:numPr>
        <w:shd w:val="clear" w:color="auto" w:fill="D3BF96"/>
        <w:spacing w:before="120" w:after="120" w:line="276" w:lineRule="auto"/>
        <w:ind w:left="142" w:hanging="142"/>
        <w:jc w:val="both"/>
        <w:rPr>
          <w:bCs/>
          <w:sz w:val="18"/>
          <w:szCs w:val="18"/>
        </w:rPr>
      </w:pPr>
      <w:r w:rsidRPr="00840CC1">
        <w:rPr>
          <w:bCs/>
          <w:sz w:val="18"/>
          <w:szCs w:val="18"/>
        </w:rPr>
        <w:t>Sistemas de evaluación (evaluación final corresponde al profesor, teniendo en cuenta la valoración del tutor de empresa).</w:t>
      </w:r>
    </w:p>
    <w:p w14:paraId="1C9C0A3D" w14:textId="77777777" w:rsidR="009770CF" w:rsidRPr="00840CC1" w:rsidRDefault="009770CF" w:rsidP="009770CF">
      <w:pPr>
        <w:shd w:val="clear" w:color="auto" w:fill="D3BF96"/>
        <w:spacing w:before="120" w:after="120" w:line="276" w:lineRule="auto"/>
        <w:jc w:val="both"/>
        <w:rPr>
          <w:bCs/>
          <w:sz w:val="18"/>
          <w:szCs w:val="18"/>
        </w:rPr>
      </w:pPr>
      <w:r w:rsidRPr="00942B84">
        <w:rPr>
          <w:sz w:val="18"/>
          <w:szCs w:val="18"/>
        </w:rPr>
        <w:t xml:space="preserve">Véase </w:t>
      </w:r>
      <w:r w:rsidRPr="002B7A94">
        <w:rPr>
          <w:sz w:val="20"/>
          <w:szCs w:val="20"/>
        </w:rPr>
        <w:t xml:space="preserve">la </w:t>
      </w:r>
      <w:hyperlink r:id="rId7" w:history="1">
        <w:r w:rsidRPr="002566B4">
          <w:rPr>
            <w:rStyle w:val="Hipervnculo"/>
            <w:b/>
            <w:bCs/>
            <w:sz w:val="20"/>
            <w:szCs w:val="20"/>
          </w:rPr>
          <w:t>Guía para la verificación y modificación – Anexo VII (pág. 81)</w:t>
        </w:r>
      </w:hyperlink>
    </w:p>
    <w:p w14:paraId="602EE27C" w14:textId="06647B1B" w:rsidR="00C9782D" w:rsidRPr="009770CF" w:rsidRDefault="00C9782D" w:rsidP="009770CF"/>
    <w:sectPr w:rsidR="00C9782D" w:rsidRPr="009770CF" w:rsidSect="004A65C9">
      <w:headerReference w:type="default" r:id="rId8"/>
      <w:pgSz w:w="11906" w:h="16838"/>
      <w:pgMar w:top="26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3C889" w14:textId="77777777" w:rsidR="004A65C9" w:rsidRDefault="004A65C9" w:rsidP="004A65C9">
      <w:pPr>
        <w:spacing w:after="0" w:line="240" w:lineRule="auto"/>
      </w:pPr>
      <w:r>
        <w:separator/>
      </w:r>
    </w:p>
  </w:endnote>
  <w:endnote w:type="continuationSeparator" w:id="0">
    <w:p w14:paraId="3EDF163B" w14:textId="77777777" w:rsidR="004A65C9" w:rsidRDefault="004A65C9" w:rsidP="004A6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riaRegularCaps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eriaLFRegular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44116" w14:textId="77777777" w:rsidR="004A65C9" w:rsidRDefault="004A65C9" w:rsidP="004A65C9">
      <w:pPr>
        <w:spacing w:after="0" w:line="240" w:lineRule="auto"/>
      </w:pPr>
      <w:r>
        <w:separator/>
      </w:r>
    </w:p>
  </w:footnote>
  <w:footnote w:type="continuationSeparator" w:id="0">
    <w:p w14:paraId="5AC5F010" w14:textId="77777777" w:rsidR="004A65C9" w:rsidRDefault="004A65C9" w:rsidP="004A6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E6089" w14:textId="77777777" w:rsidR="004A65C9" w:rsidRPr="00DC40C9" w:rsidRDefault="004A65C9" w:rsidP="004A65C9">
    <w:pPr>
      <w:pStyle w:val="Encabezado"/>
      <w:ind w:firstLine="708"/>
      <w:jc w:val="right"/>
      <w:rPr>
        <w:rFonts w:ascii="Calibri" w:hAnsi="Calibri" w:cs="Calibri"/>
        <w:color w:val="0046AD"/>
        <w:spacing w:val="1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377A389E" wp14:editId="66DADEDC">
              <wp:simplePos x="0" y="0"/>
              <wp:positionH relativeFrom="page">
                <wp:posOffset>6722551</wp:posOffset>
              </wp:positionH>
              <wp:positionV relativeFrom="page">
                <wp:align>top</wp:align>
              </wp:positionV>
              <wp:extent cx="45719" cy="1318846"/>
              <wp:effectExtent l="0" t="0" r="0" b="15240"/>
              <wp:wrapNone/>
              <wp:docPr id="8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19" cy="1318846"/>
                      </a:xfrm>
                      <a:custGeom>
                        <a:avLst/>
                        <a:gdLst>
                          <a:gd name="T0" fmla="*/ 0 w 20"/>
                          <a:gd name="T1" fmla="*/ 0 h 1680"/>
                          <a:gd name="T2" fmla="*/ 0 w 20"/>
                          <a:gd name="T3" fmla="*/ 1680 h 168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20" h="1680">
                            <a:moveTo>
                              <a:pt x="0" y="0"/>
                            </a:moveTo>
                            <a:lnTo>
                              <a:pt x="0" y="1680"/>
                            </a:lnTo>
                          </a:path>
                        </a:pathLst>
                      </a:custGeom>
                      <a:noFill/>
                      <a:ln w="3937">
                        <a:solidFill>
                          <a:srgbClr val="0067B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14A108" id="Freeform 5" o:spid="_x0000_s1026" style="position:absolute;margin-left:529.35pt;margin-top:0;width:3.6pt;height:10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coordsize="20,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" o:allowincell="f" path="m,l,1680e" filled="f" strokecolor="#0067b1" strokeweight=".31pt">
              <v:path arrowok="t" o:connecttype="custom" o:connectlocs="0,0;0,1318846" o:connectangles="0,0"/>
              <w10:wrap anchorx="page" anchory="page"/>
            </v:shape>
          </w:pict>
        </mc:Fallback>
      </mc:AlternateContent>
    </w:r>
    <w:r w:rsidRPr="00CE5380">
      <w:rPr>
        <w:rFonts w:ascii="Calibri" w:hAnsi="Calibri" w:cs="Calibri"/>
        <w:noProof/>
        <w:color w:val="0046AD"/>
        <w:spacing w:val="10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5A4997A" wp14:editId="46A0CB51">
              <wp:simplePos x="0" y="0"/>
              <wp:positionH relativeFrom="page">
                <wp:posOffset>4804410</wp:posOffset>
              </wp:positionH>
              <wp:positionV relativeFrom="page">
                <wp:posOffset>419100</wp:posOffset>
              </wp:positionV>
              <wp:extent cx="1866900" cy="1035685"/>
              <wp:effectExtent l="0" t="0" r="0" b="12065"/>
              <wp:wrapNone/>
              <wp:docPr id="1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0" cy="1035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154E92" w14:textId="77777777" w:rsidR="004A65C9" w:rsidRPr="00CE5380" w:rsidRDefault="004A65C9" w:rsidP="004A65C9">
                          <w:pPr>
                            <w:spacing w:after="0" w:line="200" w:lineRule="exact"/>
                            <w:rPr>
                              <w:rFonts w:ascii="SeriaRegularCaps" w:hAnsi="SeriaRegularCaps"/>
                              <w:color w:val="0046AD"/>
                              <w:spacing w:val="10"/>
                              <w:sz w:val="18"/>
                              <w:szCs w:val="18"/>
                            </w:rPr>
                          </w:pPr>
                          <w:r w:rsidRPr="00CE5380">
                            <w:rPr>
                              <w:rFonts w:ascii="SeriaRegularCaps" w:hAnsi="SeriaRegularCaps"/>
                              <w:color w:val="0046AD"/>
                              <w:spacing w:val="10"/>
                              <w:sz w:val="18"/>
                              <w:szCs w:val="18"/>
                            </w:rPr>
                            <w:t>UNIDAD TÉCNICA DE CALIDAD</w:t>
                          </w:r>
                        </w:p>
                        <w:p w14:paraId="6F743EF5" w14:textId="77777777" w:rsidR="004A65C9" w:rsidRPr="005A5AA1" w:rsidRDefault="004A65C9" w:rsidP="004A65C9">
                          <w:pPr>
                            <w:spacing w:before="60"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Edificio Cisneros</w:t>
                          </w:r>
                        </w:p>
                        <w:p w14:paraId="59A02A06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Plaza de San Diego, 2G, 2ª planta, zona D</w:t>
                          </w:r>
                        </w:p>
                        <w:p w14:paraId="70790D1B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28801 Alcalá de Henares. Madrid</w:t>
                          </w:r>
                        </w:p>
                        <w:p w14:paraId="6EF8B858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Teléfonos: 91 885 2454 / 2455 / 6891</w:t>
                          </w:r>
                        </w:p>
                        <w:p w14:paraId="56C50BC4" w14:textId="77777777" w:rsidR="004A65C9" w:rsidRDefault="00B3266C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hyperlink r:id="rId1" w:history="1">
                            <w:r w:rsidR="004A65C9" w:rsidRPr="00400486">
                              <w:rPr>
                                <w:rStyle w:val="Hipervnculo"/>
                                <w:rFonts w:ascii="SeriaLFRegular" w:eastAsia="Times" w:hAnsi="SeriaLFRegular" w:cs="Times New Roman"/>
                                <w:sz w:val="18"/>
                                <w:szCs w:val="18"/>
                                <w:lang w:val="es-ES_tradnl" w:eastAsia="es-ES"/>
                              </w:rPr>
                              <w:t>area.calidad@uah.es</w:t>
                            </w:r>
                          </w:hyperlink>
                        </w:p>
                        <w:p w14:paraId="60614B86" w14:textId="77777777" w:rsidR="004A65C9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</w:p>
                        <w:p w14:paraId="0F9B2E0C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A4997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78.3pt;margin-top:33pt;width:147pt;height:81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" o:allowincell="f" filled="f" stroked="f">
              <v:textbox inset="0,0,0,0">
                <w:txbxContent>
                  <w:p w14:paraId="7F154E92" w14:textId="77777777" w:rsidR="004A65C9" w:rsidRPr="00CE5380" w:rsidRDefault="004A65C9" w:rsidP="004A65C9">
                    <w:pPr>
                      <w:spacing w:after="0" w:line="200" w:lineRule="exact"/>
                      <w:rPr>
                        <w:rFonts w:ascii="SeriaRegularCaps" w:hAnsi="SeriaRegularCaps"/>
                        <w:color w:val="0046AD"/>
                        <w:spacing w:val="10"/>
                        <w:sz w:val="18"/>
                        <w:szCs w:val="18"/>
                      </w:rPr>
                    </w:pPr>
                    <w:r w:rsidRPr="00CE5380">
                      <w:rPr>
                        <w:rFonts w:ascii="SeriaRegularCaps" w:hAnsi="SeriaRegularCaps"/>
                        <w:color w:val="0046AD"/>
                        <w:spacing w:val="10"/>
                        <w:sz w:val="18"/>
                        <w:szCs w:val="18"/>
                      </w:rPr>
                      <w:t>UNIDAD TÉCNICA DE CALIDAD</w:t>
                    </w:r>
                  </w:p>
                  <w:p w14:paraId="6F743EF5" w14:textId="77777777" w:rsidR="004A65C9" w:rsidRPr="005A5AA1" w:rsidRDefault="004A65C9" w:rsidP="004A65C9">
                    <w:pPr>
                      <w:spacing w:before="60"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Edificio Cisneros</w:t>
                    </w:r>
                  </w:p>
                  <w:p w14:paraId="59A02A06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Plaza de San Diego, 2G, 2ª planta, zona D</w:t>
                    </w:r>
                  </w:p>
                  <w:p w14:paraId="70790D1B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28801 Alcalá de Henares. Madrid</w:t>
                    </w:r>
                  </w:p>
                  <w:p w14:paraId="6EF8B858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Teléfonos: 91 885 2454 / 2455 / 6891</w:t>
                    </w:r>
                  </w:p>
                  <w:p w14:paraId="56C50BC4" w14:textId="77777777" w:rsidR="004A65C9" w:rsidRDefault="00B3266C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hyperlink r:id="rId2" w:history="1">
                      <w:r w:rsidR="004A65C9" w:rsidRPr="00400486">
                        <w:rPr>
                          <w:rStyle w:val="Hipervnculo"/>
                          <w:rFonts w:ascii="SeriaLFRegular" w:eastAsia="Times" w:hAnsi="SeriaLFRegular" w:cs="Times New Roman"/>
                          <w:sz w:val="18"/>
                          <w:szCs w:val="18"/>
                          <w:lang w:val="es-ES_tradnl" w:eastAsia="es-ES"/>
                        </w:rPr>
                        <w:t>area.calidad@uah.es</w:t>
                      </w:r>
                    </w:hyperlink>
                  </w:p>
                  <w:p w14:paraId="60614B86" w14:textId="77777777" w:rsidR="004A65C9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</w:p>
                  <w:p w14:paraId="0F9B2E0C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color w:val="0046AD"/>
        <w:lang w:eastAsia="es-ES"/>
      </w:rPr>
      <w:drawing>
        <wp:anchor distT="0" distB="0" distL="114300" distR="114300" simplePos="0" relativeHeight="251659264" behindDoc="0" locked="0" layoutInCell="1" allowOverlap="1" wp14:anchorId="21A4AEC8" wp14:editId="45D1E5A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828800" cy="828000"/>
          <wp:effectExtent l="0" t="0" r="0" b="0"/>
          <wp:wrapNone/>
          <wp:docPr id="377996571" name="Imagen 37799657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n 18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5058BA" w14:textId="77777777" w:rsidR="004A65C9" w:rsidRDefault="004A65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D1097"/>
    <w:multiLevelType w:val="multilevel"/>
    <w:tmpl w:val="90849D74"/>
    <w:lvl w:ilvl="0">
      <w:start w:val="1"/>
      <w:numFmt w:val="decimal"/>
      <w:pStyle w:val="Ttulo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1086D7A"/>
    <w:multiLevelType w:val="hybridMultilevel"/>
    <w:tmpl w:val="76C01F7A"/>
    <w:lvl w:ilvl="0" w:tplc="D61225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AD233B"/>
    <w:multiLevelType w:val="hybridMultilevel"/>
    <w:tmpl w:val="A7D8B74A"/>
    <w:lvl w:ilvl="0" w:tplc="0C0A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943292981">
    <w:abstractNumId w:val="0"/>
  </w:num>
  <w:num w:numId="2" w16cid:durableId="1475177793">
    <w:abstractNumId w:val="2"/>
  </w:num>
  <w:num w:numId="3" w16cid:durableId="2126147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5C9"/>
    <w:rsid w:val="00260C6B"/>
    <w:rsid w:val="004A65C9"/>
    <w:rsid w:val="0050271E"/>
    <w:rsid w:val="006C4D0D"/>
    <w:rsid w:val="008755D9"/>
    <w:rsid w:val="00936160"/>
    <w:rsid w:val="009770CF"/>
    <w:rsid w:val="0098748F"/>
    <w:rsid w:val="00B3266C"/>
    <w:rsid w:val="00B66C55"/>
    <w:rsid w:val="00C9782D"/>
    <w:rsid w:val="00ED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75926"/>
  <w15:chartTrackingRefBased/>
  <w15:docId w15:val="{B60C6C3E-3960-4253-866F-9B6929E64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5C9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A65C9"/>
    <w:pPr>
      <w:keepNext/>
      <w:keepLines/>
      <w:numPr>
        <w:numId w:val="1"/>
      </w:numPr>
      <w:shd w:val="clear" w:color="auto" w:fill="0046AD"/>
      <w:spacing w:before="240" w:after="0"/>
      <w:outlineLvl w:val="0"/>
    </w:pPr>
    <w:rPr>
      <w:rFonts w:ascii="Calibri" w:eastAsiaTheme="majorEastAsia" w:hAnsi="Calibri" w:cstheme="majorBidi"/>
      <w:b/>
      <w:color w:val="FFFFFF" w:themeColor="background1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A65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4A65C9"/>
  </w:style>
  <w:style w:type="paragraph" w:styleId="Piedepgina">
    <w:name w:val="footer"/>
    <w:basedOn w:val="Normal"/>
    <w:link w:val="PiedepginaCar"/>
    <w:uiPriority w:val="99"/>
    <w:unhideWhenUsed/>
    <w:rsid w:val="004A65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5C9"/>
  </w:style>
  <w:style w:type="character" w:styleId="Hipervnculo">
    <w:name w:val="Hyperlink"/>
    <w:basedOn w:val="Fuentedeprrafopredeter"/>
    <w:uiPriority w:val="99"/>
    <w:unhideWhenUsed/>
    <w:rsid w:val="004A65C9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A65C9"/>
    <w:rPr>
      <w:rFonts w:ascii="Calibri" w:eastAsiaTheme="majorEastAsia" w:hAnsi="Calibri" w:cstheme="majorBidi"/>
      <w:b/>
      <w:color w:val="FFFFFF" w:themeColor="background1"/>
      <w:kern w:val="0"/>
      <w:szCs w:val="32"/>
      <w:shd w:val="clear" w:color="auto" w:fill="0046AD"/>
      <w14:ligatures w14:val="none"/>
    </w:rPr>
  </w:style>
  <w:style w:type="paragraph" w:styleId="Prrafodelista">
    <w:name w:val="List Paragraph"/>
    <w:basedOn w:val="Normal"/>
    <w:link w:val="PrrafodelistaCar"/>
    <w:uiPriority w:val="34"/>
    <w:qFormat/>
    <w:rsid w:val="004A65C9"/>
    <w:pPr>
      <w:ind w:left="720"/>
      <w:contextualSpacing/>
    </w:pPr>
  </w:style>
  <w:style w:type="table" w:styleId="Tablaconcuadrcula">
    <w:name w:val="Table Grid"/>
    <w:basedOn w:val="Tablanormal"/>
    <w:uiPriority w:val="59"/>
    <w:rsid w:val="004A65C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4A65C9"/>
    <w:rPr>
      <w:b/>
      <w:bCs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4A65C9"/>
    <w:rPr>
      <w:kern w:val="0"/>
      <w14:ligatures w14:val="none"/>
    </w:rPr>
  </w:style>
  <w:style w:type="paragraph" w:customStyle="1" w:styleId="Default">
    <w:name w:val="Default"/>
    <w:basedOn w:val="Normal"/>
    <w:rsid w:val="00C9782D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C9782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9782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9782D"/>
    <w:rPr>
      <w:kern w:val="0"/>
      <w:sz w:val="20"/>
      <w:szCs w:val="20"/>
      <w14:ligatures w14:val="none"/>
    </w:rPr>
  </w:style>
  <w:style w:type="paragraph" w:styleId="Descripcin">
    <w:name w:val="caption"/>
    <w:basedOn w:val="Normal"/>
    <w:next w:val="Normal"/>
    <w:uiPriority w:val="35"/>
    <w:unhideWhenUsed/>
    <w:qFormat/>
    <w:rsid w:val="00C9782D"/>
    <w:pPr>
      <w:spacing w:after="0" w:line="240" w:lineRule="auto"/>
      <w:jc w:val="both"/>
    </w:pPr>
    <w:rPr>
      <w:rFonts w:ascii="Verdana" w:eastAsia="Times New Roman" w:hAnsi="Verdana" w:cs="Times New Roman"/>
      <w:bCs/>
      <w:smallCaps/>
      <w:color w:val="D02A21"/>
      <w:spacing w:val="10"/>
      <w:sz w:val="20"/>
      <w:szCs w:val="18"/>
      <w:lang w:eastAsia="es-ES_tradnl"/>
    </w:rPr>
  </w:style>
  <w:style w:type="paragraph" w:customStyle="1" w:styleId="AQUTexttaula">
    <w:name w:val="AQU Text taula"/>
    <w:basedOn w:val="Normal"/>
    <w:qFormat/>
    <w:rsid w:val="00C9782D"/>
    <w:pPr>
      <w:spacing w:before="60" w:after="60" w:line="260" w:lineRule="atLeast"/>
    </w:pPr>
    <w:rPr>
      <w:rFonts w:eastAsia="Times New Roman" w:cs="Arial"/>
      <w:color w:val="004D73"/>
      <w:sz w:val="20"/>
      <w:szCs w:val="20"/>
      <w:lang w:val="ca-ES" w:eastAsia="es-ES"/>
    </w:rPr>
  </w:style>
  <w:style w:type="table" w:styleId="Tablanormal1">
    <w:name w:val="Plain Table 1"/>
    <w:basedOn w:val="Tablanormal"/>
    <w:uiPriority w:val="41"/>
    <w:rsid w:val="00C9782D"/>
    <w:pPr>
      <w:spacing w:after="0" w:line="240" w:lineRule="auto"/>
    </w:pPr>
    <w:rPr>
      <w:kern w:val="0"/>
      <w:lang w:val="en-GB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QUPeudetaula">
    <w:name w:val="AQU Peu de taula"/>
    <w:basedOn w:val="Normal"/>
    <w:next w:val="Normal"/>
    <w:qFormat/>
    <w:rsid w:val="00C9782D"/>
    <w:pPr>
      <w:spacing w:beforeLines="50" w:before="60" w:after="0" w:line="240" w:lineRule="auto"/>
    </w:pPr>
    <w:rPr>
      <w:rFonts w:eastAsia="Times New Roman" w:cs="Arial"/>
      <w:color w:val="004D73"/>
      <w:sz w:val="16"/>
      <w:szCs w:val="20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adrimasd.org/sites/default/files/Gu%C3%ADa%202023%20v2_%20CONSEJO%20CONSULTIVO%20definitiv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area.calidad@uah.es" TargetMode="External"/><Relationship Id="rId1" Type="http://schemas.openxmlformats.org/officeDocument/2006/relationships/hyperlink" Target="mailto:area.calidad@uah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761</Characters>
  <Application>Microsoft Office Word</Application>
  <DocSecurity>4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Técnica de Calidad</dc:creator>
  <cp:keywords/>
  <dc:description/>
  <cp:lastModifiedBy>Unidad Técnica de Calidad</cp:lastModifiedBy>
  <cp:revision>2</cp:revision>
  <dcterms:created xsi:type="dcterms:W3CDTF">2023-09-21T10:31:00Z</dcterms:created>
  <dcterms:modified xsi:type="dcterms:W3CDTF">2023-09-21T10:31:00Z</dcterms:modified>
</cp:coreProperties>
</file>